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Scholastic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807066105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807066105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Barbara Robinson Buckland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221,090.00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1,831,712.00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221,090.00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1,831,712.00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2,052,802.00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Scholastic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557 Broadway, New York, NY 10012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Barbara Robinson Buckland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 Central Park West, New York, NY 10023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807066105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2,052,802 (see note to 4(a)). Note to Item 4(a): Includes 221,090 shares of Common Stock held directly and includes</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shares owned by the Trust under the Will Maurice R. Robinson (the "Maurice R. Robinson Trust"), as follows: (i)</w:t>
      </w:r>
    </w:p>
    <w:p>
      <w:pPr>
        <w:ind w:left="920" w:right="40" w:hanging="912"/>
        <w:spacing w:after="0" w:line="209"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1,507,402 shares of Common Stock and (ii) 324,310 shares of Common Stock which are receivable upon conversion of 324,310 shares of Class A Stock, par value $.01 per share. The shares of Class A Stock are convertible into shares of Common Stock, at any time at the option of the holder thereof, on a share-for-share basis. Barbara Robinson Buckland, Florence R. Ford, Mary Sue Robinson Morrill and William W. Robinson, who are all siblings, and Andrew S. Hedden are trustees of the Maurice R. Robinson Trust, with shared voting and investment power with respect to the shares of Common Stock and Class A Stock owned by the Maurice R. Robinson Trust.</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221,090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1,831,712</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221,090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1,831,712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The Maurice R. Robinson Trust has the right to receive dividends from, or the proceeds from the sale of, the shares of Common Stock and Class A Stock referred to in the Note to Item 4(a).</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Barbara Robinson Buckland</w:t>
      </w:r>
    </w:p>
    <w:p>
      <w:pPr>
        <w:spacing w:after="0" w:line="152"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Barbara Robinson Buckland</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Name/Title: Barbara Robinson Buckland</w:t>
      </w:r>
    </w:p>
    <w:p>
      <w:pPr>
        <w:spacing w:after="0" w:line="44"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2025-02-14T15:12:41Z</dcterms:created>
  <dcterms:modified xsi:type="dcterms:W3CDTF">2025-02-14T15:12:41Z</dcterms:modified>
</cp:coreProperties>
</file>