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92025_080931.xml.htm"/>
      <w:bookmarkStart w:id="1" w:name="ksform409192025_0809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Henderson Kaya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LEGAL DEPT., SCHOLASTIC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557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SCHOLASTIC CORP</w:t>
              </w:r>
            </w:hyperlink>
            <w:r>
              <w:rPr/>
              <w:t xml:space="preserve"> [ </w:t>
            </w:r>
            <w:r>
              <w:rPr>
                <w:rFonts w:ascii="Times;serif" w:hAnsi="Times;serif"/>
                <w:color w:val="0000FF"/>
                <w:sz w:val="24"/>
                <w:shd w:fill="FFFFFF" w:val="clear"/>
              </w:rPr>
              <w:t>SCHL</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09/17/2025</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09/17/2025</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4,528</w:t>
            </w:r>
            <w:r>
              <w:rPr>
                <w:rFonts w:ascii="Times;serif" w:hAnsi="Times;serif"/>
                <w:color w:val="008000"/>
                <w:position w:val="7"/>
                <w:sz w:val="16"/>
                <w:sz w:val="20"/>
                <w:shd w:fill="FFFFFF" w:val="clear"/>
              </w:rPr>
              <w:t>(1)</w:t>
            </w:r>
            <w:r>
              <w:rPr/>
              <w:t xml:space="preserve"> </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27.6</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10,363</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under the Amended and Restated Scholastic Corporation Outside Directors Stock Incentive Plan, all of which are scheduled to vest on the earlier of September 17, 2026 or the date of the Company's 2026 annual stockholder meeting.</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Kaya Henderson, by Andrew S. Hedden, Esq.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09/19/2025</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7618" TargetMode="External"/><Relationship Id="rId5" Type="http://schemas.openxmlformats.org/officeDocument/2006/relationships/hyperlink" Target="http://www.sec.gov/cgi-bin/browse-edgar?action=getcompany&amp;CIK=00008667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3300</Characters>
  <CharactersWithSpaces>3849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